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C6227" w14:textId="77777777" w:rsidR="00740491" w:rsidRPr="00740491" w:rsidRDefault="00740491" w:rsidP="00740491">
      <w:pPr>
        <w:shd w:val="clear" w:color="auto" w:fill="FFFFFF"/>
        <w:spacing w:after="48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aps/>
          <w:color w:val="231F20"/>
          <w:sz w:val="43"/>
          <w:szCs w:val="43"/>
          <w:lang w:eastAsia="hr-HR"/>
        </w:rPr>
      </w:pPr>
      <w:r w:rsidRPr="00740491">
        <w:rPr>
          <w:rFonts w:ascii="Times New Roman" w:eastAsia="Times New Roman" w:hAnsi="Times New Roman" w:cs="Times New Roman"/>
          <w:b/>
          <w:bCs/>
          <w:caps/>
          <w:color w:val="231F20"/>
          <w:sz w:val="43"/>
          <w:szCs w:val="43"/>
          <w:lang w:eastAsia="hr-HR"/>
        </w:rPr>
        <w:t>VLADA REPUBLIKE HRVATSKE</w:t>
      </w:r>
    </w:p>
    <w:p w14:paraId="073E2C3E" w14:textId="77777777" w:rsidR="00740491" w:rsidRPr="00740491" w:rsidRDefault="00740491" w:rsidP="00740491">
      <w:pPr>
        <w:shd w:val="clear" w:color="auto" w:fill="FFFFFF"/>
        <w:spacing w:after="48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color w:val="231F20"/>
          <w:lang w:eastAsia="hr-HR"/>
        </w:rPr>
      </w:pPr>
      <w:r w:rsidRPr="00740491">
        <w:rPr>
          <w:rFonts w:ascii="Times New Roman" w:eastAsia="Times New Roman" w:hAnsi="Times New Roman" w:cs="Times New Roman"/>
          <w:b/>
          <w:bCs/>
          <w:color w:val="231F20"/>
          <w:lang w:eastAsia="hr-HR"/>
        </w:rPr>
        <w:t>1212</w:t>
      </w:r>
    </w:p>
    <w:p w14:paraId="7733F13B" w14:textId="77777777" w:rsidR="00740491" w:rsidRPr="00740491" w:rsidRDefault="00740491" w:rsidP="00740491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Na temelju članka 8. stavka 1., a u vezi s člankom 6. podstavkom 7. Zakona o iznimnim mjerama kontrole cijena (»Narodne novine«, broj 40/25.), Vlada Republike Hrvatske je na sjednici održanoj 10. rujna 2026. donijela</w:t>
      </w:r>
    </w:p>
    <w:p w14:paraId="1EBA52CE" w14:textId="77777777" w:rsidR="00740491" w:rsidRPr="00740491" w:rsidRDefault="00740491" w:rsidP="00740491">
      <w:pPr>
        <w:shd w:val="clear" w:color="auto" w:fill="FFFFFF"/>
        <w:spacing w:before="153"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38"/>
          <w:szCs w:val="38"/>
          <w:lang w:eastAsia="hr-HR"/>
        </w:rPr>
      </w:pPr>
      <w:r w:rsidRPr="00740491">
        <w:rPr>
          <w:rFonts w:ascii="Times New Roman" w:eastAsia="Times New Roman" w:hAnsi="Times New Roman" w:cs="Times New Roman"/>
          <w:b/>
          <w:bCs/>
          <w:color w:val="231F20"/>
          <w:sz w:val="38"/>
          <w:szCs w:val="38"/>
          <w:lang w:eastAsia="hr-HR"/>
        </w:rPr>
        <w:t>ODLUKU</w:t>
      </w:r>
    </w:p>
    <w:p w14:paraId="6D0771BD" w14:textId="77777777" w:rsidR="00740491" w:rsidRPr="00740491" w:rsidRDefault="00740491" w:rsidP="00740491">
      <w:pPr>
        <w:shd w:val="clear" w:color="auto" w:fill="FFFFFF"/>
        <w:spacing w:before="68" w:after="72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color w:val="231F20"/>
          <w:sz w:val="29"/>
          <w:szCs w:val="29"/>
          <w:lang w:eastAsia="hr-HR"/>
        </w:rPr>
      </w:pPr>
      <w:r w:rsidRPr="00740491">
        <w:rPr>
          <w:rFonts w:ascii="Times New Roman" w:eastAsia="Times New Roman" w:hAnsi="Times New Roman" w:cs="Times New Roman"/>
          <w:b/>
          <w:bCs/>
          <w:color w:val="231F20"/>
          <w:sz w:val="29"/>
          <w:szCs w:val="29"/>
          <w:lang w:eastAsia="hr-HR"/>
        </w:rPr>
        <w:t>O ISTICANJU DODATNE CIJENE KAO MJERA IZRAVNE KONTROLE CIJENA</w:t>
      </w:r>
    </w:p>
    <w:p w14:paraId="51A355BF" w14:textId="77777777" w:rsidR="00740491" w:rsidRPr="00740491" w:rsidRDefault="00740491" w:rsidP="00740491">
      <w:pPr>
        <w:shd w:val="clear" w:color="auto" w:fill="FFFFFF"/>
        <w:spacing w:before="34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4"/>
          <w:szCs w:val="24"/>
          <w:lang w:eastAsia="hr-HR"/>
        </w:rPr>
        <w:t>I.</w:t>
      </w:r>
    </w:p>
    <w:p w14:paraId="021D646C" w14:textId="77777777" w:rsidR="00740491" w:rsidRPr="00740491" w:rsidRDefault="00740491" w:rsidP="00740491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Ovom Odlukom određuje se obvezno isticanje dodatne cijene kao mjera izravne kontrole cijena u trgovini na malo i pri pružanju usluga, radi praćenja učinaka promjena pojedinih cijena, u smislu informiranosti potrošača, zaštite njihovih ekonomskih prava te u cilju otklanjanja štetnih posljedica na tržištu u pogledu opskrbe potrošača proizvodima i uslugama na području Republike Hrvatske.</w:t>
      </w:r>
    </w:p>
    <w:p w14:paraId="3CA22328" w14:textId="77777777" w:rsidR="00740491" w:rsidRPr="00740491" w:rsidRDefault="00740491" w:rsidP="00740491">
      <w:pPr>
        <w:shd w:val="clear" w:color="auto" w:fill="FFFFFF"/>
        <w:spacing w:before="34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II.</w:t>
      </w:r>
    </w:p>
    <w:p w14:paraId="332B778C" w14:textId="77777777" w:rsidR="00740491" w:rsidRPr="00740491" w:rsidRDefault="00740491" w:rsidP="00740491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Trgovac i pružatelj usluga na prodajnom odnosno uslužnom mjestu u prodajnom odnosno uslužnom objektu jasno, vidljivo i čitljivo uz maloprodajnu cijenu ističe i dodatnu maloprodajnu cijenu koja ne uključuje posebne oblike prodaje, a koja je za taj proizvod odnosno uslugu bila primjenjiva na dan 10. rujna 2026.</w:t>
      </w:r>
    </w:p>
    <w:p w14:paraId="25960150" w14:textId="77777777" w:rsidR="00740491" w:rsidRPr="00740491" w:rsidRDefault="00740491" w:rsidP="00740491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Pri oglašavanju trgovac odnosno pružatelj usluga obvezno ističe dodatnu cijenu kada istu oglašava na letcima, plakatima, digitalnim oblicima oglašavanja u prodajnom odnosno uslužnom objektu, na otvorenom, uključivo na mrežnim stranicama, sukladno stavku 1. ove točke.</w:t>
      </w:r>
    </w:p>
    <w:p w14:paraId="06BD3089" w14:textId="77777777" w:rsidR="00740491" w:rsidRPr="00740491" w:rsidRDefault="00740491" w:rsidP="00740491">
      <w:pPr>
        <w:shd w:val="clear" w:color="auto" w:fill="FFFFFF"/>
        <w:spacing w:before="103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III.</w:t>
      </w:r>
    </w:p>
    <w:p w14:paraId="22FB9C69" w14:textId="77777777" w:rsidR="00740491" w:rsidRPr="00740491" w:rsidRDefault="00740491" w:rsidP="00740491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Ova Odluka odnosi se na sve trgovce koji obavljaju registriranu djelatnost trgovine na malo i pružatelje usluga koji obavljaju registriranu djelatnost pružanja usluga, na području Republike Hrvatske.</w:t>
      </w:r>
    </w:p>
    <w:p w14:paraId="29AC3B2B" w14:textId="77777777" w:rsidR="00740491" w:rsidRPr="00740491" w:rsidRDefault="00740491" w:rsidP="00740491">
      <w:pPr>
        <w:shd w:val="clear" w:color="auto" w:fill="FFFFFF"/>
        <w:spacing w:before="103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IV.</w:t>
      </w:r>
    </w:p>
    <w:p w14:paraId="4F669DFD" w14:textId="77777777" w:rsidR="00740491" w:rsidRPr="00740491" w:rsidRDefault="00740491" w:rsidP="00740491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Trgovci koji su na dan stupanja na snagu ove Odluke isticali dodatnu cijenu iz kategorije proizvoda: hrana, piće, kozmetika, sredstva za čišćenje, toaletne potrepštine i proizvodi za kućanstvo, sukladno Odluci o objavi cjenika i isticanju dodatne cijene kao mjera izravne kontrole cijena u trgovini na malo (»Narodne novine«, broj 75/25.), zadržavaju obvezu daljnjeg isticanja dodatne cijene koja je za taj proizvod bila primjenjiva na dan 2. svibnja 2025.</w:t>
      </w:r>
    </w:p>
    <w:p w14:paraId="2EC7C3AF" w14:textId="77777777" w:rsidR="00740491" w:rsidRPr="00740491" w:rsidRDefault="00740491" w:rsidP="00740491">
      <w:pPr>
        <w:shd w:val="clear" w:color="auto" w:fill="FFFFFF"/>
        <w:spacing w:before="103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V.</w:t>
      </w:r>
    </w:p>
    <w:p w14:paraId="40AAE312" w14:textId="77777777" w:rsidR="00740491" w:rsidRPr="00740491" w:rsidRDefault="00740491" w:rsidP="00740491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Danom stupanja na snagu ove Odluke, prestaje važiti Odluka o objavi cjenika i isticanju dodatne cijene kao mjera izravne kontrole cijena u trgovini na malo (»Narodne novine«, broj 75/25.) u dijelu kojim se određuje obvezno isticanje dodatne cijene.</w:t>
      </w:r>
    </w:p>
    <w:p w14:paraId="76D602DA" w14:textId="77777777" w:rsidR="00740491" w:rsidRPr="00740491" w:rsidRDefault="00740491" w:rsidP="00740491">
      <w:pPr>
        <w:shd w:val="clear" w:color="auto" w:fill="FFFFFF"/>
        <w:spacing w:before="103" w:after="48" w:line="240" w:lineRule="auto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VI.</w:t>
      </w:r>
    </w:p>
    <w:p w14:paraId="0B3852D2" w14:textId="77777777" w:rsidR="00740491" w:rsidRPr="00740491" w:rsidRDefault="00740491" w:rsidP="00740491">
      <w:pPr>
        <w:shd w:val="clear" w:color="auto" w:fill="FFFFFF"/>
        <w:spacing w:after="48" w:line="240" w:lineRule="auto"/>
        <w:ind w:firstLine="408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Ova Odluka objavit će se u »Narodnim novinama«, a stupa snagu 1. listopada 2026.</w:t>
      </w:r>
    </w:p>
    <w:p w14:paraId="0ACDEBE1" w14:textId="77777777" w:rsidR="00740491" w:rsidRPr="00740491" w:rsidRDefault="00740491" w:rsidP="00740491">
      <w:pPr>
        <w:shd w:val="clear" w:color="auto" w:fill="FFFFFF"/>
        <w:spacing w:after="0" w:line="240" w:lineRule="auto"/>
        <w:ind w:left="408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Klasa: 022-03/26-04/397</w:t>
      </w:r>
    </w:p>
    <w:p w14:paraId="18DEC2F3" w14:textId="77777777" w:rsidR="00740491" w:rsidRPr="00740491" w:rsidRDefault="00740491" w:rsidP="00740491">
      <w:pPr>
        <w:shd w:val="clear" w:color="auto" w:fill="FFFFFF"/>
        <w:spacing w:after="0" w:line="240" w:lineRule="auto"/>
        <w:ind w:left="408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proofErr w:type="spellStart"/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Urbroj</w:t>
      </w:r>
      <w:proofErr w:type="spellEnd"/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: 50301-05/14-26-3</w:t>
      </w:r>
    </w:p>
    <w:p w14:paraId="34E99E33" w14:textId="77777777" w:rsidR="00740491" w:rsidRPr="00740491" w:rsidRDefault="00740491" w:rsidP="00740491">
      <w:pPr>
        <w:shd w:val="clear" w:color="auto" w:fill="FFFFFF"/>
        <w:spacing w:after="0" w:line="240" w:lineRule="auto"/>
        <w:ind w:left="408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Zagreb, 10. rujna 2026.</w:t>
      </w:r>
    </w:p>
    <w:p w14:paraId="0166CDAB" w14:textId="77777777" w:rsidR="00740491" w:rsidRPr="00740491" w:rsidRDefault="00740491" w:rsidP="00740491">
      <w:pPr>
        <w:shd w:val="clear" w:color="auto" w:fill="FFFFFF"/>
        <w:spacing w:after="0" w:line="240" w:lineRule="auto"/>
        <w:ind w:left="2712"/>
        <w:jc w:val="center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Predsjednik</w:t>
      </w:r>
      <w:r w:rsidRPr="00740491">
        <w:rPr>
          <w:rFonts w:ascii="Minion Pro" w:eastAsia="Times New Roman" w:hAnsi="Minion Pro" w:cs="Times New Roman"/>
          <w:color w:val="231F20"/>
          <w:sz w:val="23"/>
          <w:szCs w:val="23"/>
          <w:lang w:eastAsia="hr-HR"/>
        </w:rPr>
        <w:br/>
      </w:r>
      <w:r w:rsidRPr="00740491">
        <w:rPr>
          <w:rFonts w:ascii="Minion Pro" w:eastAsia="Times New Roman" w:hAnsi="Minion Pro" w:cs="Times New Roman"/>
          <w:b/>
          <w:bCs/>
          <w:color w:val="231F20"/>
          <w:sz w:val="23"/>
          <w:szCs w:val="23"/>
          <w:bdr w:val="none" w:sz="0" w:space="0" w:color="auto" w:frame="1"/>
          <w:lang w:eastAsia="hr-HR"/>
        </w:rPr>
        <w:t>mr. sc. Andrej Plenković, </w:t>
      </w:r>
      <w:r w:rsidRPr="00740491"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  <w:t>v. r.</w:t>
      </w:r>
    </w:p>
    <w:p w14:paraId="5FECC301" w14:textId="77777777" w:rsidR="00740491" w:rsidRPr="00740491" w:rsidRDefault="00740491" w:rsidP="00740491">
      <w:pPr>
        <w:shd w:val="clear" w:color="auto" w:fill="FFFFFF"/>
        <w:spacing w:after="0" w:line="0" w:lineRule="auto"/>
        <w:textAlignment w:val="baseline"/>
        <w:rPr>
          <w:rFonts w:ascii="Times New Roman" w:eastAsia="Times New Roman" w:hAnsi="Times New Roman" w:cs="Times New Roman"/>
          <w:color w:val="231F20"/>
          <w:sz w:val="23"/>
          <w:szCs w:val="23"/>
          <w:lang w:eastAsia="hr-HR"/>
        </w:rPr>
      </w:pPr>
    </w:p>
    <w:p w14:paraId="3058D4E2" w14:textId="77777777" w:rsidR="00371939" w:rsidRPr="00740491" w:rsidRDefault="00371939">
      <w:pPr>
        <w:rPr>
          <w:sz w:val="23"/>
          <w:szCs w:val="23"/>
        </w:rPr>
      </w:pPr>
    </w:p>
    <w:sectPr w:rsidR="00371939" w:rsidRPr="0074049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Minion Pro">
    <w:altName w:val="Cambria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40491"/>
    <w:rsid w:val="00371939"/>
    <w:rsid w:val="00740491"/>
    <w:rsid w:val="009A288B"/>
    <w:rsid w:val="00A24D5E"/>
    <w:rsid w:val="00EC76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6E1BC5"/>
  <w15:chartTrackingRefBased/>
  <w15:docId w15:val="{51751823-3BC2-4E1D-B2C3-B0CFBB762D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7404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7404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74049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7404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74049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7404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7404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7404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7404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74049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74049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74049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740491"/>
    <w:rPr>
      <w:rFonts w:eastAsiaTheme="majorEastAsia" w:cstheme="majorBidi"/>
      <w:i/>
      <w:iCs/>
      <w:color w:val="2F5496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740491"/>
    <w:rPr>
      <w:rFonts w:eastAsiaTheme="majorEastAsia" w:cstheme="majorBidi"/>
      <w:color w:val="2F5496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740491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740491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740491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740491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7404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7404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7404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7404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7404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740491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740491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740491"/>
    <w:rPr>
      <w:i/>
      <w:iCs/>
      <w:color w:val="2F5496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74049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740491"/>
    <w:rPr>
      <w:i/>
      <w:iCs/>
      <w:color w:val="2F5496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74049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359</Words>
  <Characters>2052</Characters>
  <Application>Microsoft Office Word</Application>
  <DocSecurity>0</DocSecurity>
  <Lines>17</Lines>
  <Paragraphs>4</Paragraphs>
  <ScaleCrop>false</ScaleCrop>
  <Company/>
  <LinksUpToDate>false</LinksUpToDate>
  <CharactersWithSpaces>2407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Đurđica Mostarčić</dc:creator>
  <cp:keywords/>
  <dc:description/>
  <cp:lastModifiedBy>Đurđica Mostarčić</cp:lastModifiedBy>
  <cp:revision>1</cp:revision>
  <dcterms:created xsi:type="dcterms:W3CDTF">2026-09-17T10:33:00Z</dcterms:created>
  <dcterms:modified xsi:type="dcterms:W3CDTF">2026-09-17T10:34:00Z</dcterms:modified>
</cp:coreProperties>
</file>