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228CE" w14:textId="77777777" w:rsidR="00C70F4D" w:rsidRPr="00C70F4D" w:rsidRDefault="00C70F4D" w:rsidP="00C70F4D">
      <w:pPr>
        <w:shd w:val="clear" w:color="auto" w:fill="FFFFFF"/>
        <w:spacing w:after="48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color w:val="231F20"/>
          <w:sz w:val="43"/>
          <w:szCs w:val="43"/>
          <w:lang w:eastAsia="hr-HR"/>
        </w:rPr>
      </w:pPr>
      <w:r w:rsidRPr="00C70F4D">
        <w:rPr>
          <w:rFonts w:ascii="Times New Roman" w:eastAsia="Times New Roman" w:hAnsi="Times New Roman" w:cs="Times New Roman"/>
          <w:b/>
          <w:bCs/>
          <w:caps/>
          <w:color w:val="231F20"/>
          <w:sz w:val="43"/>
          <w:szCs w:val="43"/>
          <w:lang w:eastAsia="hr-HR"/>
        </w:rPr>
        <w:t>VLADA REPUBLIKE HRVATSKE</w:t>
      </w:r>
    </w:p>
    <w:p w14:paraId="27542900" w14:textId="77777777" w:rsidR="00C70F4D" w:rsidRPr="00C70F4D" w:rsidRDefault="00C70F4D" w:rsidP="00C70F4D">
      <w:pPr>
        <w:shd w:val="clear" w:color="auto" w:fill="FFFFFF"/>
        <w:spacing w:after="48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231F20"/>
          <w:lang w:eastAsia="hr-HR"/>
        </w:rPr>
      </w:pPr>
      <w:r w:rsidRPr="00C70F4D">
        <w:rPr>
          <w:rFonts w:ascii="Times New Roman" w:eastAsia="Times New Roman" w:hAnsi="Times New Roman" w:cs="Times New Roman"/>
          <w:b/>
          <w:bCs/>
          <w:color w:val="231F20"/>
          <w:lang w:eastAsia="hr-HR"/>
        </w:rPr>
        <w:t>1213</w:t>
      </w:r>
    </w:p>
    <w:p w14:paraId="62B5A762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Na temelju članka 8. stavka 1., a u vezi s člankom 6. podstavkom 4. Zakona o iznimnim mjerama kontrole cijena (»Narodne novine«, broj 40/25.) i članka 31. stavka 2. Zakona o Vladi Republike Hrvatske (»Narodne novine«, br. 150/11., 119/14., 93/16., 116/18., 80/22. i 78/24.), Vlada Republike Hrvatske je na sjednici održanoj 10. rujna 2026. donijela</w:t>
      </w:r>
    </w:p>
    <w:p w14:paraId="6DE35841" w14:textId="77777777" w:rsidR="00C70F4D" w:rsidRPr="00C70F4D" w:rsidRDefault="00C70F4D" w:rsidP="00C70F4D">
      <w:pPr>
        <w:shd w:val="clear" w:color="auto" w:fill="FFFFFF"/>
        <w:spacing w:before="153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38"/>
          <w:szCs w:val="38"/>
          <w:lang w:eastAsia="hr-HR"/>
        </w:rPr>
      </w:pPr>
      <w:r w:rsidRPr="00C70F4D">
        <w:rPr>
          <w:rFonts w:ascii="Times New Roman" w:eastAsia="Times New Roman" w:hAnsi="Times New Roman" w:cs="Times New Roman"/>
          <w:b/>
          <w:bCs/>
          <w:color w:val="231F20"/>
          <w:sz w:val="38"/>
          <w:szCs w:val="38"/>
          <w:lang w:eastAsia="hr-HR"/>
        </w:rPr>
        <w:t>ODLUKU</w:t>
      </w:r>
    </w:p>
    <w:p w14:paraId="45BDA6E8" w14:textId="77777777" w:rsidR="00C70F4D" w:rsidRPr="00C70F4D" w:rsidRDefault="00C70F4D" w:rsidP="00C70F4D">
      <w:pPr>
        <w:shd w:val="clear" w:color="auto" w:fill="FFFFFF"/>
        <w:spacing w:before="68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9"/>
          <w:szCs w:val="29"/>
          <w:lang w:eastAsia="hr-HR"/>
        </w:rPr>
      </w:pPr>
      <w:r w:rsidRPr="00C70F4D">
        <w:rPr>
          <w:rFonts w:ascii="Times New Roman" w:eastAsia="Times New Roman" w:hAnsi="Times New Roman" w:cs="Times New Roman"/>
          <w:b/>
          <w:bCs/>
          <w:color w:val="231F20"/>
          <w:sz w:val="29"/>
          <w:szCs w:val="29"/>
          <w:lang w:eastAsia="hr-HR"/>
        </w:rPr>
        <w:t>O OBJAVI CJENIKA PROIZVODA I USLUGA KAO MJERA IZRAVNE KONTROLE CIJENA</w:t>
      </w:r>
    </w:p>
    <w:p w14:paraId="17B8DE56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I.</w:t>
      </w:r>
    </w:p>
    <w:p w14:paraId="2A364ABB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Ovom Odlukom određuje se obvezna objava važećih cjenika proizvoda i usluga na mrežnim stranicama trgovca odnosno pružatelja usluge kao mjera izravne kontrole cijena, radi praćenja učinaka promjena maloprodajnih cijena, kako bi potrošači mogli donositi informirane odluke, u svrhu zaštite njihovih ekonomskih prava te u cilju otklanjanja štetnih posljedica na tržištu u pogledu opskrbe potrošača proizvodima i uslugama na području Republike Hrvatske.</w:t>
      </w:r>
    </w:p>
    <w:p w14:paraId="7FDDB854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II.</w:t>
      </w:r>
    </w:p>
    <w:p w14:paraId="77F56AE5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Trgovac odnosno pružatelj usluge na svojim mrežnim stranicama objavljuje cjenike proizvoda i usluga u digitalnom obliku, pogodne za automatsku obradu, u obliku datoteka koje sadrže podatke o maloprodajnim cijenama u.xml ili.csv formatu.</w:t>
      </w:r>
    </w:p>
    <w:p w14:paraId="1D12C11D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Trgovac ažurira cjenik proizvoda jednom dnevno, najkasnije do 8:00 sati ujutro za tekući radni dan.</w:t>
      </w:r>
    </w:p>
    <w:p w14:paraId="73873AFE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Pružatelj usluge ažurira cjenik usluga uslijed svake promjene, najkasnije do 8:00 sati ujutro dana kada objavljuje izmjenu cjenika usluga.</w:t>
      </w:r>
    </w:p>
    <w:p w14:paraId="25EF0ABA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Trgovac odnosno pružatelj usluge pohranjuje i čuva objavljene cjenike na mrežnim stranicama te osigurava dostupnost istih 30 dana od dana objave, odnosno svake promjene.</w:t>
      </w:r>
    </w:p>
    <w:p w14:paraId="5E7B3D23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III.</w:t>
      </w:r>
    </w:p>
    <w:p w14:paraId="38E55111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Trgovac javno objavljuje cjenike koji sadrže pripadajuće podatke o proizvodima:</w:t>
      </w:r>
    </w:p>
    <w:p w14:paraId="5063BB7D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naziv</w:t>
      </w:r>
    </w:p>
    <w:p w14:paraId="1D1C7ABC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šifru</w:t>
      </w:r>
    </w:p>
    <w:p w14:paraId="689D4D58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marku</w:t>
      </w:r>
    </w:p>
    <w:p w14:paraId="75AD1B02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jedinicu mjere, ako je primjenjivo</w:t>
      </w:r>
    </w:p>
    <w:p w14:paraId="0CF2071A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cijenu za jedinicu mjere, ako je primjenjivo</w:t>
      </w:r>
    </w:p>
    <w:p w14:paraId="3C072F29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maloprodajnu cijenu te informaciju je li primijenjena tijekom posebnog oblika prodaje, zajedno s nazivom tog posebnog oblika prodaje</w:t>
      </w:r>
    </w:p>
    <w:p w14:paraId="7AA91301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sidrenu cijenu</w:t>
      </w:r>
    </w:p>
    <w:p w14:paraId="434B08C5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barkod robe</w:t>
      </w:r>
    </w:p>
    <w:p w14:paraId="309C4DB3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dostupno, nedostupno.</w:t>
      </w:r>
    </w:p>
    <w:p w14:paraId="775DA796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IV.</w:t>
      </w:r>
    </w:p>
    <w:p w14:paraId="5EF32458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Pružatelj usluge javno objavljuje cjenike koji sadrže pripadajuće podatke o uslugama:</w:t>
      </w:r>
    </w:p>
    <w:p w14:paraId="30C631BD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naziv usluge</w:t>
      </w:r>
    </w:p>
    <w:p w14:paraId="3E6EFD79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– maloprodajnu cijenu te informaciju je li primijenjena tijekom posebnog oblika prodaje, zajedno s nazivom tog posebnog oblika prodaje</w:t>
      </w:r>
    </w:p>
    <w:p w14:paraId="42FECE51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lastRenderedPageBreak/>
        <w:t>– sidrenu cijenu.</w:t>
      </w:r>
    </w:p>
    <w:p w14:paraId="443DDE94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V.</w:t>
      </w:r>
    </w:p>
    <w:p w14:paraId="1490B5DA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Obveza objave cjenika primjenjuje se na trgovce odnosno pružatelje usluge koji imaju uspostavljene mrežne stranice.</w:t>
      </w:r>
    </w:p>
    <w:p w14:paraId="0E9D16C2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VI.</w:t>
      </w:r>
    </w:p>
    <w:p w14:paraId="3B7ECA8C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Trgovac odnosno pružatelj usluge na mrežnim stranicama objavljuje cjenike s maloprodajnim cijenama svojih proizvoda i usluga.</w:t>
      </w:r>
    </w:p>
    <w:p w14:paraId="0A2D2DEF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Nazivi datoteka uključuju oblik prodajnog objekta, adresu prodajnog objekta, oznaku prodajnog objekta, broj pohrane te vremensku oznaku koja uključuje datum i vrijeme slanja datoteke.</w:t>
      </w:r>
    </w:p>
    <w:p w14:paraId="0247F1D6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Datoteka lanca prodajnih objekata trgovca odnosno pružatelja usluge ima jedinstvenu strukturu za sve prodajne objekte.</w:t>
      </w:r>
    </w:p>
    <w:p w14:paraId="1D154136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VII.</w:t>
      </w:r>
    </w:p>
    <w:p w14:paraId="53737D60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Trgovac odnosno pružatelj usluge obvezno omogućava uporabu softverskih alata i automatiziranih programa za prikupljanje podataka o cijenama proizvoda i usluga putem tehničkih rješenja koja omogućuju dohvaćanje podataka o maloprodajnim cijenama u realnom vremenu.</w:t>
      </w:r>
    </w:p>
    <w:p w14:paraId="109DA4AB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VIII.</w:t>
      </w:r>
    </w:p>
    <w:p w14:paraId="0AC2F0F7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Danom stupanja na snagu ove Odluke, prestaje važiti Odluka o objavi cjenika i isticanju dodatne cijene kao mjera izravne kontrole cijena u trgovini na malo (»Narodne novine«, broj 75/25.) u dijelu kojim se određuje obvezna objava cjenika.</w:t>
      </w:r>
    </w:p>
    <w:p w14:paraId="73A2FA16" w14:textId="77777777" w:rsidR="00C70F4D" w:rsidRPr="00C70F4D" w:rsidRDefault="00C70F4D" w:rsidP="00C70F4D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IX.</w:t>
      </w:r>
    </w:p>
    <w:p w14:paraId="4E610D56" w14:textId="77777777" w:rsidR="00C70F4D" w:rsidRPr="00C70F4D" w:rsidRDefault="00C70F4D" w:rsidP="00C70F4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Ova Odluka objavit će se u »Narodnim novinama«, a stupa na snagu 1. listopada 2026.</w:t>
      </w:r>
    </w:p>
    <w:p w14:paraId="7C497315" w14:textId="77777777" w:rsidR="00C70F4D" w:rsidRPr="00C70F4D" w:rsidRDefault="00C70F4D" w:rsidP="00C70F4D">
      <w:p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Klasa: 022-03/26-04/397</w:t>
      </w:r>
      <w:r w:rsidRPr="00C70F4D">
        <w:rPr>
          <w:rFonts w:ascii="Minion Pro" w:eastAsia="Times New Roman" w:hAnsi="Minion Pro" w:cs="Times New Roman"/>
          <w:color w:val="231F20"/>
          <w:sz w:val="24"/>
          <w:szCs w:val="24"/>
          <w:lang w:eastAsia="hr-HR"/>
        </w:rPr>
        <w:br/>
      </w:r>
      <w:proofErr w:type="spellStart"/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Urbroj</w:t>
      </w:r>
      <w:proofErr w:type="spellEnd"/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: 50301-05/14-26-4</w:t>
      </w:r>
      <w:r w:rsidRPr="00C70F4D">
        <w:rPr>
          <w:rFonts w:ascii="Minion Pro" w:eastAsia="Times New Roman" w:hAnsi="Minion Pro" w:cs="Times New Roman"/>
          <w:color w:val="231F20"/>
          <w:sz w:val="24"/>
          <w:szCs w:val="24"/>
          <w:lang w:eastAsia="hr-HR"/>
        </w:rPr>
        <w:br/>
      </w: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Zagreb, 10. rujna 2026.</w:t>
      </w:r>
    </w:p>
    <w:p w14:paraId="28D0DA7A" w14:textId="77777777" w:rsidR="00C70F4D" w:rsidRPr="00C70F4D" w:rsidRDefault="00C70F4D" w:rsidP="00C70F4D">
      <w:pPr>
        <w:shd w:val="clear" w:color="auto" w:fill="FFFFFF"/>
        <w:spacing w:after="0" w:line="240" w:lineRule="auto"/>
        <w:ind w:left="2712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Predsjednik</w:t>
      </w:r>
      <w:r w:rsidRPr="00C70F4D">
        <w:rPr>
          <w:rFonts w:ascii="Minion Pro" w:eastAsia="Times New Roman" w:hAnsi="Minion Pro" w:cs="Times New Roman"/>
          <w:color w:val="231F20"/>
          <w:sz w:val="24"/>
          <w:szCs w:val="24"/>
          <w:lang w:eastAsia="hr-HR"/>
        </w:rPr>
        <w:br/>
      </w:r>
      <w:r w:rsidRPr="00C70F4D">
        <w:rPr>
          <w:rFonts w:ascii="Minion Pro" w:eastAsia="Times New Roman" w:hAnsi="Minion Pro" w:cs="Times New Roman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>mr. sc. Andrej Plenković, </w:t>
      </w:r>
      <w:r w:rsidRPr="00C70F4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v. r.</w:t>
      </w:r>
    </w:p>
    <w:p w14:paraId="7465EBBC" w14:textId="77777777" w:rsidR="00371939" w:rsidRDefault="00371939"/>
    <w:sectPr w:rsidR="00371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4D"/>
    <w:rsid w:val="00371939"/>
    <w:rsid w:val="009A288B"/>
    <w:rsid w:val="00A24D5E"/>
    <w:rsid w:val="00AE5C79"/>
    <w:rsid w:val="00C7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583C"/>
  <w15:chartTrackingRefBased/>
  <w15:docId w15:val="{BBA60B01-93ED-4947-B0B9-0EF4F6FB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70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0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0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0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0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0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0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0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0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0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0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0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0F4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0F4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0F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0F4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0F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0F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0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70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0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70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0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70F4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0F4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70F4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0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0F4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0F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Mostarčić</dc:creator>
  <cp:keywords/>
  <dc:description/>
  <cp:lastModifiedBy>Đurđica Mostarčić</cp:lastModifiedBy>
  <cp:revision>1</cp:revision>
  <dcterms:created xsi:type="dcterms:W3CDTF">2026-09-17T10:35:00Z</dcterms:created>
  <dcterms:modified xsi:type="dcterms:W3CDTF">2026-09-17T10:36:00Z</dcterms:modified>
</cp:coreProperties>
</file>